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7772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77728" w:rsidRPr="00F77728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83B84" w:rsidRPr="00710271" w:rsidRDefault="00B83B84" w:rsidP="00B3448B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118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118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63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118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63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70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7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7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Pr="00F06873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3B84" w:rsidRDefault="00F77728" w:rsidP="00B83B84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 xml:space="preserve">Отделение </w:t>
            </w:r>
          </w:p>
          <w:p w:rsidR="00B83B84" w:rsidRPr="00F77728" w:rsidRDefault="00F77728" w:rsidP="00B83B84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Pr="00F06873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анестезиологии-реанимации-врач-анестезиолог-реаниматолог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Pr="00F06873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брат–анестезист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3B84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 xml:space="preserve">Отделение реанимации и </w:t>
            </w:r>
          </w:p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реанимации и интенсивной терапии-врач-анестезиолог-реаниматолог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3B84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 xml:space="preserve">Лаборатория </w:t>
            </w:r>
          </w:p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клинико-диагностических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клинико-диагностических исследований-врач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Лаборатория клинической нейрофизиологии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3B84" w:rsidRDefault="00F77728" w:rsidP="005F4DCD">
            <w:pPr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 xml:space="preserve">Лаборатория микробиологии и антибактериальной </w:t>
            </w:r>
          </w:p>
          <w:p w:rsidR="00F77728" w:rsidRPr="00F77728" w:rsidRDefault="00F77728" w:rsidP="005F4DCD">
            <w:pPr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микробиологии и антибактериальной терапии-врач-бактериолог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Отдел организации оказания медицинской помощи с группами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D85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 w:rsidR="00D855C4">
              <w:rPr>
                <w:sz w:val="18"/>
                <w:szCs w:val="18"/>
              </w:rPr>
              <w:t>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Группа организации медицинской помощи в системе ОМС отдела организации оказания медицинской помощи с группами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5F4DCD">
        <w:trPr>
          <w:trHeight w:val="299"/>
        </w:trPr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Группа статистики группы организации медицинской помощи в системе ОМС отдела организации оказания медицинской помощи с группами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D855C4">
        <w:trPr>
          <w:trHeight w:val="151"/>
        </w:trPr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D855C4">
        <w:trPr>
          <w:trHeight w:val="211"/>
        </w:trPr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B83B84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 xml:space="preserve">Контакт-центр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телефоне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телефоне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Лаборатория молекулярно-клеточной нейрогенетики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Участок слаботочных систем эксплуатационно-технической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Отдел внутреннего контроля качества и безопасности  медицинской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Аккредитационно-симуляционная группа научно-образовательного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оборудования трехмерной 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Нейровидеолаборатория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Служба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Отдел сопровождения инфраструктуры с группами службы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Группа системного администрирования отдела сопровождения инфраструктуры с группами службы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писатель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Техническая группа отдела сопровождения инфраструктуры с группами службы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Инженерная группа отдела сопровождения инфраструктуры с группами службы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Отдел «Проектный офис»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b/>
                <w:sz w:val="18"/>
                <w:szCs w:val="18"/>
              </w:rPr>
            </w:pPr>
            <w:r w:rsidRPr="00F77728">
              <w:rPr>
                <w:b/>
                <w:sz w:val="18"/>
                <w:szCs w:val="18"/>
              </w:rPr>
              <w:t>Отдел разработки и сопровождения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7728" w:rsidRPr="00F06873" w:rsidTr="004654AF">
        <w:tc>
          <w:tcPr>
            <w:tcW w:w="959" w:type="dxa"/>
            <w:shd w:val="clear" w:color="auto" w:fill="auto"/>
            <w:vAlign w:val="center"/>
          </w:tcPr>
          <w:p w:rsid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7728" w:rsidRPr="00F77728" w:rsidRDefault="00F777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7728" w:rsidRDefault="00F777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936F48" w:rsidP="009D6532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973AF">
        <w:rPr>
          <w:rStyle w:val="a9"/>
        </w:rPr>
        <w:t>26.11.2021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AE" w:rsidRDefault="00A70FAE" w:rsidP="00F77728">
      <w:r>
        <w:separator/>
      </w:r>
    </w:p>
  </w:endnote>
  <w:endnote w:type="continuationSeparator" w:id="0">
    <w:p w:rsidR="00A70FAE" w:rsidRDefault="00A70FAE" w:rsidP="00F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AE" w:rsidRDefault="00A70FAE" w:rsidP="00F77728">
      <w:r>
        <w:separator/>
      </w:r>
    </w:p>
  </w:footnote>
  <w:footnote w:type="continuationSeparator" w:id="0">
    <w:p w:rsidR="00A70FAE" w:rsidRDefault="00A70FAE" w:rsidP="00F7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17105, г. Москва, шоссе Варшавское, дом 1, строение 1-2, комната 45"/>
    <w:docVar w:name="att_org_dop" w:val="Общество с ограниченной ответственностью «ТрудконсалтингГрупп», 117105, г. Москва, шоссе Варшавское, дом 1, строение 1-2, комната 45, регистрационный номер - 599 от 02.12.2019, Испытательная лаборатория, 8(495) 226-16-60, 2261660@mail.ru (ООО «ТрудконсалтингГрупп»)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7"/>
    <w:docVar w:name="doc_type" w:val="5"/>
    <w:docVar w:name="fill_date" w:val="26.11.2021"/>
    <w:docVar w:name="org_guid" w:val="B4364BC870EA47F6B237A45EA6A2E025"/>
    <w:docVar w:name="org_id" w:val="3"/>
    <w:docVar w:name="org_name" w:val="     "/>
    <w:docVar w:name="pers_guids" w:val="C70ABF71F17E4464826842C199E98588@"/>
    <w:docVar w:name="pers_snils" w:val="C70ABF71F17E4464826842C199E98588@"/>
    <w:docVar w:name="podr_id" w:val="org_3"/>
    <w:docVar w:name="pred_dolg" w:val="Заместитель директора по общим вопросам"/>
    <w:docVar w:name="pred_fio" w:val="А.П. Федорук"/>
    <w:docVar w:name="rbtd_adr" w:val="     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F7772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79E3"/>
    <w:rsid w:val="003E6FEC"/>
    <w:rsid w:val="003F4B55"/>
    <w:rsid w:val="00450E3E"/>
    <w:rsid w:val="004654AF"/>
    <w:rsid w:val="00495D50"/>
    <w:rsid w:val="004B7161"/>
    <w:rsid w:val="004C6BD0"/>
    <w:rsid w:val="004D3FF5"/>
    <w:rsid w:val="004E5CB1"/>
    <w:rsid w:val="00540501"/>
    <w:rsid w:val="00547088"/>
    <w:rsid w:val="005567D6"/>
    <w:rsid w:val="005645F0"/>
    <w:rsid w:val="00572AE0"/>
    <w:rsid w:val="00584289"/>
    <w:rsid w:val="005F4DCD"/>
    <w:rsid w:val="005F64E6"/>
    <w:rsid w:val="00642E12"/>
    <w:rsid w:val="0065289A"/>
    <w:rsid w:val="0067226F"/>
    <w:rsid w:val="006E4DFC"/>
    <w:rsid w:val="00725C51"/>
    <w:rsid w:val="00820552"/>
    <w:rsid w:val="008E560F"/>
    <w:rsid w:val="00936F48"/>
    <w:rsid w:val="009647F7"/>
    <w:rsid w:val="009A1326"/>
    <w:rsid w:val="009D6532"/>
    <w:rsid w:val="00A026A4"/>
    <w:rsid w:val="00A70FAE"/>
    <w:rsid w:val="00A973AF"/>
    <w:rsid w:val="00AF1EDF"/>
    <w:rsid w:val="00B12F45"/>
    <w:rsid w:val="00B2089E"/>
    <w:rsid w:val="00B3448B"/>
    <w:rsid w:val="00B83B84"/>
    <w:rsid w:val="00B874F5"/>
    <w:rsid w:val="00BA560A"/>
    <w:rsid w:val="00C0355B"/>
    <w:rsid w:val="00C93056"/>
    <w:rsid w:val="00CA2E96"/>
    <w:rsid w:val="00CD2568"/>
    <w:rsid w:val="00D11966"/>
    <w:rsid w:val="00D855C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5812"/>
    <w:rsid w:val="00F06873"/>
    <w:rsid w:val="00F262EE"/>
    <w:rsid w:val="00F46395"/>
    <w:rsid w:val="00F7772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7B5A-18DC-48B3-ABBC-6F06DA9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77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7728"/>
    <w:rPr>
      <w:sz w:val="24"/>
    </w:rPr>
  </w:style>
  <w:style w:type="paragraph" w:styleId="ad">
    <w:name w:val="footer"/>
    <w:basedOn w:val="a"/>
    <w:link w:val="ae"/>
    <w:rsid w:val="00F777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7728"/>
    <w:rPr>
      <w:sz w:val="24"/>
    </w:rPr>
  </w:style>
  <w:style w:type="paragraph" w:styleId="af">
    <w:name w:val="Balloon Text"/>
    <w:basedOn w:val="a"/>
    <w:link w:val="af0"/>
    <w:rsid w:val="005F4D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F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Кершис Ольга Владимировна</cp:lastModifiedBy>
  <cp:revision>3</cp:revision>
  <cp:lastPrinted>2021-12-02T11:53:00Z</cp:lastPrinted>
  <dcterms:created xsi:type="dcterms:W3CDTF">2021-12-02T11:57:00Z</dcterms:created>
  <dcterms:modified xsi:type="dcterms:W3CDTF">2021-12-02T11:58:00Z</dcterms:modified>
</cp:coreProperties>
</file>